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6F7E" w:rsidRPr="00B87452" w:rsidRDefault="00486F7E" w:rsidP="00486F7E">
      <w:pPr>
        <w:pStyle w:val="ab"/>
        <w:rPr>
          <w:rFonts w:cs="Arial"/>
        </w:rPr>
      </w:pPr>
      <w:r w:rsidRPr="00B87452">
        <w:rPr>
          <w:rFonts w:cs="Arial"/>
        </w:rPr>
        <w:fldChar w:fldCharType="begin"/>
      </w:r>
      <w:r w:rsidR="00DA71CC" w:rsidRPr="00B87452">
        <w:rPr>
          <w:rFonts w:cs="Arial"/>
        </w:rPr>
        <w:instrText>DOCVARIABLE Название_компании_18ec1292_1</w:instrText>
      </w:r>
      <w:r w:rsidR="00767004">
        <w:rPr>
          <w:rFonts w:cs="Arial"/>
        </w:rPr>
        <w:fldChar w:fldCharType="separate"/>
      </w:r>
      <w:r w:rsidR="001F72FC">
        <w:rPr>
          <w:rFonts w:cs="Arial"/>
        </w:rPr>
        <w:t>ООО «ИнТехПроект»</w:t>
      </w:r>
      <w:r w:rsidRPr="00B87452">
        <w:rPr>
          <w:rFonts w:cs="Arial"/>
        </w:rPr>
        <w:fldChar w:fldCharType="end"/>
      </w:r>
      <w:r w:rsidRPr="00B87452">
        <w:rPr>
          <w:rFonts w:cs="Arial"/>
        </w:rPr>
        <w:t xml:space="preserve"> </w:t>
      </w: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5F2C03">
      <w:pPr>
        <w:pStyle w:val="aa"/>
      </w:pPr>
      <w:r w:rsidRPr="00B87452">
        <w:fldChar w:fldCharType="begin"/>
      </w:r>
      <w:r w:rsidR="00DA71CC" w:rsidRPr="00B87452">
        <w:instrText>DOCVARIABLE Название_92a40a35</w:instrText>
      </w:r>
      <w:r w:rsidR="00767004">
        <w:fldChar w:fldCharType="separate"/>
      </w:r>
      <w:r w:rsidR="001F72FC">
        <w:t>A6 Закупки и снабжение</w:t>
      </w:r>
      <w:r w:rsidRPr="00B87452">
        <w:fldChar w:fldCharType="end"/>
      </w:r>
    </w:p>
    <w:p w:rsidR="00486F7E" w:rsidRPr="00B87452" w:rsidRDefault="00486F7E" w:rsidP="0058575E">
      <w:pPr>
        <w:pStyle w:val="af1"/>
        <w:outlineLvl w:val="0"/>
      </w:pPr>
      <w:r w:rsidRPr="00B87452">
        <w:t>Документооборот процесса</w:t>
      </w:r>
    </w:p>
    <w:p w:rsidR="00486F7E" w:rsidRPr="00B87452" w:rsidRDefault="00486F7E" w:rsidP="00486F7E"/>
    <w:p w:rsidR="00486F7E" w:rsidRPr="00B87452" w:rsidRDefault="00486F7E" w:rsidP="00486F7E"/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486F7E">
      <w:pPr>
        <w:rPr>
          <w:rFonts w:cs="Arial"/>
        </w:rPr>
      </w:pPr>
    </w:p>
    <w:p w:rsidR="00486F7E" w:rsidRPr="00B87452" w:rsidRDefault="00486F7E" w:rsidP="0058575E">
      <w:pPr>
        <w:pStyle w:val="af3"/>
        <w:ind w:left="5760"/>
        <w:outlineLvl w:val="0"/>
      </w:pPr>
      <w:r w:rsidRPr="00B87452">
        <w:t>УТВЕРЖДАЮ</w:t>
      </w:r>
    </w:p>
    <w:p w:rsidR="00486F7E" w:rsidRPr="00B87452" w:rsidRDefault="00486F7E" w:rsidP="00486F7E">
      <w:pPr>
        <w:ind w:left="5760"/>
        <w:rPr>
          <w:rFonts w:cs="Arial"/>
        </w:rPr>
      </w:pPr>
    </w:p>
    <w:p w:rsidR="00486F7E" w:rsidRPr="00B87452" w:rsidRDefault="00486F7E" w:rsidP="00486F7E">
      <w:pPr>
        <w:ind w:left="5760"/>
        <w:rPr>
          <w:rFonts w:cs="Arial"/>
        </w:rPr>
      </w:pPr>
      <w:r w:rsidRPr="00B87452">
        <w:rPr>
          <w:rFonts w:cs="Arial"/>
        </w:rPr>
        <w:t>__________________________________</w:t>
      </w:r>
    </w:p>
    <w:p w:rsidR="00486F7E" w:rsidRPr="00B87452" w:rsidRDefault="00486F7E" w:rsidP="00486F7E">
      <w:pPr>
        <w:ind w:left="5760"/>
        <w:jc w:val="left"/>
        <w:rPr>
          <w:rFonts w:cs="Arial"/>
          <w:sz w:val="14"/>
          <w:szCs w:val="14"/>
        </w:rPr>
      </w:pPr>
      <w:r w:rsidRPr="00B87452">
        <w:rPr>
          <w:rFonts w:cs="Arial"/>
          <w:sz w:val="14"/>
          <w:szCs w:val="14"/>
        </w:rPr>
        <w:t xml:space="preserve">                                      (Должность)</w:t>
      </w:r>
    </w:p>
    <w:p w:rsidR="00486F7E" w:rsidRPr="00B87452" w:rsidRDefault="00486F7E" w:rsidP="00486F7E">
      <w:pPr>
        <w:ind w:left="5760"/>
        <w:jc w:val="center"/>
        <w:rPr>
          <w:rFonts w:cs="Arial"/>
          <w:sz w:val="14"/>
          <w:szCs w:val="14"/>
        </w:rPr>
      </w:pPr>
    </w:p>
    <w:p w:rsidR="00486F7E" w:rsidRPr="00B87452" w:rsidRDefault="00486F7E" w:rsidP="00486F7E">
      <w:pPr>
        <w:ind w:left="5760"/>
        <w:rPr>
          <w:rFonts w:cs="Arial"/>
        </w:rPr>
      </w:pPr>
      <w:r w:rsidRPr="00B87452">
        <w:rPr>
          <w:rFonts w:cs="Arial"/>
        </w:rPr>
        <w:t>______________   ___________________</w:t>
      </w:r>
    </w:p>
    <w:p w:rsidR="00486F7E" w:rsidRPr="00B87452" w:rsidRDefault="00486F7E" w:rsidP="00486F7E">
      <w:pPr>
        <w:ind w:left="5760"/>
        <w:rPr>
          <w:rFonts w:cs="Arial"/>
          <w:sz w:val="14"/>
          <w:szCs w:val="14"/>
        </w:rPr>
      </w:pPr>
      <w:r w:rsidRPr="00B87452">
        <w:rPr>
          <w:rFonts w:cs="Arial"/>
          <w:sz w:val="14"/>
          <w:szCs w:val="14"/>
        </w:rPr>
        <w:t xml:space="preserve">             (Подпись)                                   (Ф.И.О.) </w:t>
      </w:r>
    </w:p>
    <w:p w:rsidR="0059274C" w:rsidRPr="00B87452" w:rsidRDefault="00486F7E" w:rsidP="00486F7E">
      <w:pPr>
        <w:tabs>
          <w:tab w:val="right" w:pos="9540"/>
        </w:tabs>
        <w:ind w:left="5760" w:right="277"/>
      </w:pPr>
      <w:r w:rsidRPr="00B87452">
        <w:t xml:space="preserve">«____»  ____________________ </w:t>
      </w:r>
      <w:r w:rsidRPr="00B87452">
        <w:tab/>
        <w:t>20</w:t>
      </w:r>
      <w:r w:rsidR="006B5DFB" w:rsidRPr="00B87452">
        <w:t>_</w:t>
      </w:r>
      <w:r w:rsidRPr="00B87452">
        <w:t>__г.</w:t>
      </w:r>
    </w:p>
    <w:p w:rsidR="0059274C" w:rsidRPr="00B87452" w:rsidRDefault="0059274C" w:rsidP="00871FC8">
      <w:pPr>
        <w:jc w:val="center"/>
        <w:rPr>
          <w:caps/>
        </w:rPr>
        <w:sectPr w:rsidR="0059274C" w:rsidRPr="00B87452" w:rsidSect="00D03193">
          <w:headerReference w:type="default" r:id="rId7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bookmarkStart w:id="1" w:name="Маршруты_52455bbb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lastRenderedPageBreak/>
        <w:fldChar w:fldCharType="begin"/>
      </w:r>
      <w:r w:rsidR="00DA71CC" w:rsidRPr="00B87452">
        <w:instrText>DOCVARIABLE Документ_b53b30a9_1</w:instrText>
      </w:r>
      <w:r w:rsidR="00767004">
        <w:fldChar w:fldCharType="separate"/>
      </w:r>
      <w:r w:rsidR="001F72FC">
        <w:t>Договор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2" w:name="Документооборот_с_маршру_bb9e3edc_1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579"/>
        <w:gridCol w:w="2420"/>
        <w:gridCol w:w="2438"/>
        <w:gridCol w:w="1884"/>
        <w:gridCol w:w="1536"/>
        <w:gridCol w:w="1757"/>
        <w:gridCol w:w="259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 Закупки и снабжение</w:t>
            </w: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A6.3 Заключение договора на поставку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Менеджер по снабжению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Договор на поставку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A6.4.1 Формирование счета на оплату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Договор на поставку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A7.4 Формирование платежного бюджета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Договор на поставку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A7.5 Осуществление платежей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</w:tcPr>
          <w:p w:rsidR="000B6EE8" w:rsidRPr="00B87452" w:rsidRDefault="000B6EE8" w:rsidP="00CD639C">
            <w:pPr>
              <w:pStyle w:val="af"/>
            </w:pPr>
            <w:bookmarkStart w:id="3" w:name="Процессы_f85b7499_1_1"/>
            <w:bookmarkEnd w:id="3"/>
            <w:r>
              <w:t>2.</w:t>
            </w:r>
          </w:p>
        </w:tc>
        <w:tc>
          <w:tcPr>
            <w:tcW w:w="0" w:type="auto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A6.4.1 Формирование счета на оплату инструмента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Не регламентируются.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Договор на поставку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A6.3 Заключение договора на поставку</w:t>
            </w:r>
          </w:p>
        </w:tc>
      </w:tr>
    </w:tbl>
    <w:p w:rsidR="005C1B7B" w:rsidRDefault="005C1B7B">
      <w:pPr>
        <w:pStyle w:val="4"/>
        <w:ind w:left="2268"/>
        <w:rPr>
          <w:lang w:val="ru-RU"/>
        </w:rPr>
      </w:pPr>
      <w:bookmarkStart w:id="4" w:name="Документооборот_с_маршру_bb9e3edc_1_2"/>
      <w:bookmarkEnd w:id="2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579"/>
        <w:gridCol w:w="2420"/>
        <w:gridCol w:w="2438"/>
        <w:gridCol w:w="1884"/>
        <w:gridCol w:w="1536"/>
        <w:gridCol w:w="1757"/>
        <w:gridCol w:w="259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A6.3 Заключение договора на поставку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A6.3.2 Согласование договора на поставку</w:t>
            </w:r>
          </w:p>
        </w:tc>
        <w:tc>
          <w:tcPr>
            <w:tcW w:w="827" w:type="pct"/>
          </w:tcPr>
          <w:p w:rsidR="005C1B7B" w:rsidRDefault="001F72FC">
            <w:pPr>
              <w:pStyle w:val="af"/>
            </w:pPr>
            <w:r>
              <w:t>Менеджер по снабжению</w:t>
            </w:r>
          </w:p>
          <w:p w:rsidR="005C1B7B" w:rsidRDefault="001F72FC">
            <w:pPr>
              <w:pStyle w:val="af"/>
            </w:pPr>
            <w:r>
              <w:t>Поставщик</w:t>
            </w:r>
          </w:p>
          <w:p w:rsidR="005C1B7B" w:rsidRDefault="001F72FC">
            <w:pPr>
              <w:pStyle w:val="af"/>
            </w:pPr>
            <w:r>
              <w:t>Юрист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Не более 5 рабочих дней.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изменяет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Согласованный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A6.3.3 (ТП1) Юридическое оформление договора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5" w:name="Процессы_f85b7499_1_2"/>
            <w:bookmarkEnd w:id="5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A6.3.3 (ТП1) Юридическое оформление договора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Юрист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получает входные данные из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Согласованный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A6.3.2 Согласование договора на поставку</w:t>
            </w:r>
          </w:p>
        </w:tc>
      </w:tr>
      <w:bookmarkEnd w:id="4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6" w:name="Маршруты_52455bbb_2"/>
    <w:bookmarkEnd w:id="1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lastRenderedPageBreak/>
        <w:fldChar w:fldCharType="begin"/>
      </w:r>
      <w:r w:rsidR="00DA71CC" w:rsidRPr="00B87452">
        <w:instrText>DOCVARIABLE Документ_b53b30a9_2</w:instrText>
      </w:r>
      <w:r w:rsidR="00767004">
        <w:fldChar w:fldCharType="separate"/>
      </w:r>
      <w:r w:rsidR="001F72FC">
        <w:t>Договор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7" w:name="Документооборот_с_маршру_bb9e3edc_2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579"/>
        <w:gridCol w:w="2420"/>
        <w:gridCol w:w="2438"/>
        <w:gridCol w:w="1884"/>
        <w:gridCol w:w="1536"/>
        <w:gridCol w:w="1757"/>
        <w:gridCol w:w="259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A6.3 Заключение договора на поставку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A6.3.1 Формирование договора на поставку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Не регламентируются.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создает на выходе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Сформированный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A6.3.2 Согласование договора на поставку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8" w:name="Процессы_f85b7499_2_1"/>
            <w:bookmarkEnd w:id="8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A6.3.2 Согласование договора на поставку</w:t>
            </w:r>
          </w:p>
        </w:tc>
        <w:tc>
          <w:tcPr>
            <w:tcW w:w="827" w:type="pct"/>
          </w:tcPr>
          <w:p w:rsidR="005C1B7B" w:rsidRDefault="001F72FC">
            <w:pPr>
              <w:pStyle w:val="af"/>
            </w:pPr>
            <w:r>
              <w:t>Менеджер по снабжению</w:t>
            </w:r>
          </w:p>
          <w:p w:rsidR="005C1B7B" w:rsidRDefault="001F72FC">
            <w:pPr>
              <w:pStyle w:val="af"/>
            </w:pPr>
            <w:r>
              <w:t>Поставщик</w:t>
            </w:r>
          </w:p>
          <w:p w:rsidR="005C1B7B" w:rsidRDefault="001F72FC">
            <w:pPr>
              <w:pStyle w:val="af"/>
            </w:pPr>
            <w:r>
              <w:t>Юрист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Не более 5 рабочих дней.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получает входные данные из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Сформированный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A6.3.1 Формирование договора на поставку</w:t>
            </w:r>
          </w:p>
        </w:tc>
      </w:tr>
      <w:bookmarkEnd w:id="7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9" w:name="Маршруты_52455bbb_3"/>
    <w:bookmarkEnd w:id="6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Документ_b53b30a9_3</w:instrText>
      </w:r>
      <w:r w:rsidR="00767004">
        <w:fldChar w:fldCharType="separate"/>
      </w:r>
      <w:r w:rsidR="001F72FC">
        <w:t>Заказ на ТМЦ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10" w:name="Документооборот_с_маршру_bb9e3edc_3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</w:tcPr>
          <w:p w:rsidR="000B6EE8" w:rsidRPr="00B87452" w:rsidRDefault="000B6EE8" w:rsidP="00CD639C">
            <w:pPr>
              <w:pStyle w:val="af"/>
            </w:pPr>
            <w:bookmarkStart w:id="11" w:name="Процессы_f85b7499_3_1"/>
            <w:bookmarkEnd w:id="11"/>
            <w:r>
              <w:t>1.</w:t>
            </w:r>
          </w:p>
        </w:tc>
        <w:tc>
          <w:tcPr>
            <w:tcW w:w="0" w:type="auto"/>
          </w:tcPr>
          <w:p w:rsidR="000B6EE8" w:rsidRPr="00B87452" w:rsidRDefault="000B6EE8" w:rsidP="00CD639C">
            <w:pPr>
              <w:pStyle w:val="af"/>
            </w:pPr>
            <w:r>
              <w:t>A6 Закупки и снабжение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A6.1 Планирование закупок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Начальник отдела снабжения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Потребность в ТМЦ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A4.1.5 Планирование потребности в ТМЦ и инструментах</w:t>
            </w:r>
          </w:p>
        </w:tc>
      </w:tr>
      <w:bookmarkEnd w:id="10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12" w:name="Маршруты_52455bbb_4"/>
    <w:bookmarkEnd w:id="9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Документ_b53b30a9_4</w:instrText>
      </w:r>
      <w:r w:rsidR="00767004">
        <w:fldChar w:fldCharType="separate"/>
      </w:r>
      <w:r w:rsidR="001F72FC">
        <w:t>Запрос на предоставление информации о ценах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13" w:name="Документооборот_с_маршру_bb9e3edc_4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A6.2 Поиск и выбор поставщика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A6.2.2 Запрос информации о ценах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Менеджер по снабжению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В течение одного рабочего дня.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создает на выходе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Переданный поставщику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A6.2.3 Предоставление информации о ценах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14" w:name="Процессы_f85b7499_4_1"/>
            <w:bookmarkEnd w:id="14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A6.2.3 Предоставление информации о ценах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В течение трех рабочих дней.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получает входные данные из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Переданный поставщику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A6.2.2 Запрос информации о ценах</w:t>
            </w:r>
          </w:p>
        </w:tc>
      </w:tr>
      <w:bookmarkEnd w:id="13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15" w:name="Маршруты_52455bbb_5"/>
    <w:bookmarkEnd w:id="12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Документ_b53b30a9_5</w:instrText>
      </w:r>
      <w:r w:rsidR="00767004">
        <w:fldChar w:fldCharType="separate"/>
      </w:r>
      <w:r w:rsidR="001F72FC">
        <w:t>Заявка на покупку инструментов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16" w:name="Документооборот_с_маршру_bb9e3edc_5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</w:tcPr>
          <w:p w:rsidR="000B6EE8" w:rsidRPr="00B87452" w:rsidRDefault="000B6EE8" w:rsidP="00CD639C">
            <w:pPr>
              <w:pStyle w:val="af"/>
            </w:pPr>
            <w:bookmarkStart w:id="17" w:name="Процессы_f85b7499_5_1"/>
            <w:bookmarkEnd w:id="17"/>
            <w:r>
              <w:t>1.</w:t>
            </w:r>
          </w:p>
        </w:tc>
        <w:tc>
          <w:tcPr>
            <w:tcW w:w="0" w:type="auto"/>
          </w:tcPr>
          <w:p w:rsidR="000B6EE8" w:rsidRPr="00B87452" w:rsidRDefault="000B6EE8" w:rsidP="00CD639C">
            <w:pPr>
              <w:pStyle w:val="af"/>
            </w:pPr>
            <w:r>
              <w:t>A6 Закупки и снабжение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A6.1 Планирование закупок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Начальник отдела снабжения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Заявка на покупку инструментов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A5.1 Планирование потребности в покупке инструментов</w:t>
            </w:r>
          </w:p>
        </w:tc>
      </w:tr>
      <w:bookmarkEnd w:id="16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18" w:name="Маршруты_52455bbb_6"/>
    <w:bookmarkEnd w:id="15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Документ_b53b30a9_6</w:instrText>
      </w:r>
      <w:r w:rsidR="00767004">
        <w:fldChar w:fldCharType="separate"/>
      </w:r>
      <w:r w:rsidR="001F72FC">
        <w:t>Паспорт инструмента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19" w:name="Документооборот_с_маршру_bb9e3edc_6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599"/>
        <w:gridCol w:w="2452"/>
        <w:gridCol w:w="2470"/>
        <w:gridCol w:w="1907"/>
        <w:gridCol w:w="1554"/>
        <w:gridCol w:w="1824"/>
        <w:gridCol w:w="2626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зависимости от условий договора.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Поставщики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двух часов.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Требования по поверке и калибровке инструмента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A5.3 Поверка и калибровка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24 часов после получения инструмента / ТМЦ.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20" w:name="Процессы_f85b7499_6_1"/>
            <w:bookmarkEnd w:id="20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 xml:space="preserve">Первичная </w:t>
            </w:r>
            <w:r>
              <w:lastRenderedPageBreak/>
              <w:t>отчетность – снабжение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lastRenderedPageBreak/>
              <w:t>A7.6 Подготовка отчетности</w:t>
            </w:r>
          </w:p>
        </w:tc>
      </w:tr>
      <w:bookmarkEnd w:id="19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21" w:name="Маршруты_52455bbb_7"/>
    <w:bookmarkEnd w:id="18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Документ_b53b30a9_7</w:instrText>
      </w:r>
      <w:r w:rsidR="00767004">
        <w:fldChar w:fldCharType="separate"/>
      </w:r>
      <w:r w:rsidR="001F72FC">
        <w:t>Письмо с информацией об оплате счета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22" w:name="Документооборот_с_маршру_bb9e3edc_7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A6.4.5 Оплата счета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Бухгалтер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В течение одного рабочего дня после утверждения.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Информация об оплате счета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23" w:name="Процессы_f85b7499_7_1"/>
            <w:bookmarkEnd w:id="23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В зависимости от условий договора.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Информация об оплате счета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A6.4.5 Оплата счета</w:t>
            </w:r>
          </w:p>
        </w:tc>
      </w:tr>
      <w:bookmarkEnd w:id="22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24" w:name="Маршруты_52455bbb_8"/>
    <w:bookmarkEnd w:id="21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Документ_b53b30a9_8</w:instrText>
      </w:r>
      <w:r w:rsidR="00767004">
        <w:fldChar w:fldCharType="separate"/>
      </w:r>
      <w:r w:rsidR="001F72FC">
        <w:t>Письмо с результатами тендера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25" w:name="Документооборот_с_маршру_bb9e3edc_8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</w:tcPr>
          <w:p w:rsidR="000B6EE8" w:rsidRPr="00B87452" w:rsidRDefault="000B6EE8" w:rsidP="00CD639C">
            <w:pPr>
              <w:pStyle w:val="af"/>
            </w:pPr>
            <w:bookmarkStart w:id="26" w:name="Процессы_f85b7499_8_1"/>
            <w:bookmarkEnd w:id="26"/>
            <w:r>
              <w:t>1.</w:t>
            </w:r>
          </w:p>
        </w:tc>
        <w:tc>
          <w:tcPr>
            <w:tcW w:w="0" w:type="auto"/>
          </w:tcPr>
          <w:p w:rsidR="000B6EE8" w:rsidRPr="00B87452" w:rsidRDefault="000B6EE8" w:rsidP="00CD639C">
            <w:pPr>
              <w:pStyle w:val="af"/>
            </w:pPr>
            <w:r>
              <w:t>A6.2 Поиск и выбор поставщика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A6.2.6 Оповещение поставщиков о результатах тендера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Менеджер по снабжению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В течение одного рабочего дня после проведения тендера.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создает на выходе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</w:p>
        </w:tc>
      </w:tr>
      <w:bookmarkEnd w:id="25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27" w:name="Маршруты_52455bbb_9"/>
    <w:bookmarkEnd w:id="24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lastRenderedPageBreak/>
        <w:fldChar w:fldCharType="begin"/>
      </w:r>
      <w:r w:rsidR="00DA71CC" w:rsidRPr="00B87452">
        <w:instrText>DOCVARIABLE Документ_b53b30a9_9</w:instrText>
      </w:r>
      <w:r w:rsidR="00767004">
        <w:fldChar w:fldCharType="separate"/>
      </w:r>
      <w:r w:rsidR="001F72FC">
        <w:t>План закупок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28" w:name="Документооборот_с_маршру_bb9e3edc_9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 Закупки и снабжение</w:t>
            </w: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A6.1 Планирование закупок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Начальник отдела снабжения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План закупок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A6.2 Поиск и выбор поставщика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План закупок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A6.3 Заключение договора на поставку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A6.2 Поиск и выбор поставщика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Отдел снабжения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Управление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План закупок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A6.1 Планирование закупок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29" w:name="Процессы_f85b7499_9_1"/>
            <w:bookmarkEnd w:id="29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A6.3 Заключение договора на поставку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Менеджер по снабжению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Управление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План закупок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A6.1 Планирование закупок</w:t>
            </w:r>
          </w:p>
        </w:tc>
      </w:tr>
      <w:bookmarkEnd w:id="28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30" w:name="Маршруты_52455bbb_10"/>
    <w:bookmarkEnd w:id="27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Документ_b53b30a9_10</w:instrText>
      </w:r>
      <w:r w:rsidR="00767004">
        <w:fldChar w:fldCharType="separate"/>
      </w:r>
      <w:r w:rsidR="001F72FC">
        <w:t>Платежный бюджет</w:t>
      </w:r>
      <w:r w:rsidRPr="00B87452">
        <w:fldChar w:fldCharType="end"/>
      </w:r>
    </w:p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31" w:name="Маршруты_52455bbb_11"/>
    <w:bookmarkEnd w:id="30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Документ_b53b30a9_11</w:instrText>
      </w:r>
      <w:r w:rsidR="00767004">
        <w:fldChar w:fldCharType="separate"/>
      </w:r>
      <w:r w:rsidR="001F72FC">
        <w:t>Предложение поставщика о расценках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32" w:name="Документооборот_с_маршру_bb9e3edc_11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A6.2 Поиск и выбор поставщика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A6.2.3 Предоставление информации о ценах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В течение трех рабочих дней.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создает на выходе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A6.2.4 Проведение тендера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33" w:name="Процессы_f85b7499_11_1"/>
            <w:bookmarkEnd w:id="33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A6.2.4 Проведение тендера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Комиссия по закупкам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В течение одного рабочего дня.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получает входные данные из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A6.2.3 Предоставление информации о ценах</w:t>
            </w:r>
          </w:p>
        </w:tc>
      </w:tr>
      <w:bookmarkEnd w:id="32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34" w:name="Маршруты_52455bbb_12"/>
    <w:bookmarkEnd w:id="31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lastRenderedPageBreak/>
        <w:fldChar w:fldCharType="begin"/>
      </w:r>
      <w:r w:rsidR="00DA71CC" w:rsidRPr="00B87452">
        <w:instrText>DOCVARIABLE Документ_b53b30a9_12</w:instrText>
      </w:r>
      <w:r w:rsidR="00767004">
        <w:fldChar w:fldCharType="separate"/>
      </w:r>
      <w:r w:rsidR="001F72FC">
        <w:t>Приходный ордер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35" w:name="Документооборот_с_маршру_bb9e3edc_12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</w:tcPr>
          <w:p w:rsidR="000B6EE8" w:rsidRPr="00B87452" w:rsidRDefault="000B6EE8" w:rsidP="00CD639C">
            <w:pPr>
              <w:pStyle w:val="af"/>
            </w:pPr>
            <w:bookmarkStart w:id="36" w:name="Процессы_f85b7499_12_1"/>
            <w:bookmarkEnd w:id="36"/>
            <w:r>
              <w:t>1.</w:t>
            </w:r>
          </w:p>
        </w:tc>
        <w:tc>
          <w:tcPr>
            <w:tcW w:w="0" w:type="auto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  <w:tc>
          <w:tcPr>
            <w:tcW w:w="827" w:type="pc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</w:tcPr>
          <w:p w:rsidR="000B6EE8" w:rsidRPr="00B87452" w:rsidRDefault="000B6EE8" w:rsidP="00CD639C">
            <w:pPr>
              <w:pStyle w:val="af"/>
            </w:pPr>
            <w:r>
              <w:t>В течение 24 часов после получения инструмента / ТМЦ.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Первичная отчетность – снабжение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A7.6 Подготовка отчетности</w:t>
            </w:r>
          </w:p>
        </w:tc>
      </w:tr>
      <w:bookmarkEnd w:id="35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37" w:name="Маршруты_52455bbb_13"/>
    <w:bookmarkEnd w:id="34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Документ_b53b30a9_13</w:instrText>
      </w:r>
      <w:r w:rsidR="00767004">
        <w:fldChar w:fldCharType="separate"/>
      </w:r>
      <w:r w:rsidR="001F72FC">
        <w:t>Сертификат качества на ТМЦ/инструмент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38" w:name="Документооборот_с_маршру_bb9e3edc_13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599"/>
        <w:gridCol w:w="2452"/>
        <w:gridCol w:w="2470"/>
        <w:gridCol w:w="1907"/>
        <w:gridCol w:w="1554"/>
        <w:gridCol w:w="1824"/>
        <w:gridCol w:w="2626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зависимости от условий договора.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Поставщики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двух часов.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24 часов после получения инструмента / ТМЦ.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39" w:name="Процессы_f85b7499_13_1"/>
            <w:bookmarkEnd w:id="39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Первичная отчетность – снабжение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A7.6 Подготовка отчетности</w:t>
            </w:r>
          </w:p>
        </w:tc>
      </w:tr>
      <w:bookmarkEnd w:id="38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40" w:name="Маршруты_52455bbb_14"/>
    <w:bookmarkEnd w:id="37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lastRenderedPageBreak/>
        <w:fldChar w:fldCharType="begin"/>
      </w:r>
      <w:r w:rsidR="00DA71CC" w:rsidRPr="00B87452">
        <w:instrText>DOCVARIABLE Документ_b53b30a9_14</w:instrText>
      </w:r>
      <w:r w:rsidR="00767004">
        <w:fldChar w:fldCharType="separate"/>
      </w:r>
      <w:r w:rsidR="001F72FC">
        <w:t>Счет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41" w:name="Документооборот_с_маршру_bb9e3edc_14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605"/>
        <w:gridCol w:w="2458"/>
        <w:gridCol w:w="2476"/>
        <w:gridCol w:w="1913"/>
        <w:gridCol w:w="1560"/>
        <w:gridCol w:w="1784"/>
        <w:gridCol w:w="2631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A6.4.1 Формирование счета на оплату инструмента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Не регламентируются.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Счет не утвержден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A6.4.4 Утверждение счета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Счет на оплату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A6.4.2 Передача счета на оплату на утверждение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A6.4.2 Передача счета на оплату на утверждение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Менеджер по снабжению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одного рабочего дня.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Счет на оплату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A6.4.1 Формирование счета на оплату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Счет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A6.4.3 Сумма счета &gt; 5000 рублей?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A6.4.3 Сумма счета &gt; 5000 рублей?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Менеджер по снабжению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одного рабочего дня.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Счет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A6.4.2 Передача счета на оплату на утверждение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Сумма счета &gt; 5000 рублей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A6.4.4 Утверждение счета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Сумма счета &lt;= 5000 рублей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A6.4.5 Оплата счета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A6.4.4 Утверждение счета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Заместитель директора по производству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одного рабочего дня.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Сумма счета &gt; 5000 рублей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A6.4.3 Сумма счета &gt; 5000 рублей?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Счет не утвержден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A6.4.1 Формирование счета на оплату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Счет утвержден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A6.4.5 Оплата счета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A6.4.5 Оплата счета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Бухгалтер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одного рабочего дня после утверждения.</w:t>
            </w:r>
          </w:p>
        </w:tc>
        <w:tc>
          <w:tcPr>
            <w:tcW w:w="5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Сумма счета &lt;= 5000 рублей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A6.4.3 Сумма счета &gt; 5000 рублей?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42" w:name="Процессы_f85b7499_14_1"/>
            <w:bookmarkEnd w:id="42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Счет утвержден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A6.4.4 Утверждение счета</w:t>
            </w:r>
          </w:p>
        </w:tc>
      </w:tr>
      <w:bookmarkEnd w:id="41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43" w:name="Маршруты_52455bbb_15"/>
    <w:bookmarkEnd w:id="40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lastRenderedPageBreak/>
        <w:fldChar w:fldCharType="begin"/>
      </w:r>
      <w:r w:rsidR="00DA71CC" w:rsidRPr="00B87452">
        <w:instrText>DOCVARIABLE Документ_b53b30a9_15</w:instrText>
      </w:r>
      <w:r w:rsidR="00767004">
        <w:fldChar w:fldCharType="separate"/>
      </w:r>
      <w:r w:rsidR="001F72FC">
        <w:t>Счет-фактура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44" w:name="Документооборот_с_маршру_bb9e3edc_15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599"/>
        <w:gridCol w:w="2452"/>
        <w:gridCol w:w="2470"/>
        <w:gridCol w:w="1907"/>
        <w:gridCol w:w="1554"/>
        <w:gridCol w:w="1824"/>
        <w:gridCol w:w="2626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зависимости от условий договора.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Поставщики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двух часов.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24 часов после получения инструмента / ТМЦ.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Обязательства перед поставщиками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A7.3 Расчет сумм платежей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45" w:name="Процессы_f85b7499_15_1"/>
            <w:bookmarkEnd w:id="45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Первичная отчетность – снабжение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A7.6 Подготовка отчетности</w:t>
            </w:r>
          </w:p>
        </w:tc>
      </w:tr>
      <w:bookmarkEnd w:id="44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46" w:name="Маршруты_52455bbb_16"/>
    <w:bookmarkEnd w:id="43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Документ_b53b30a9_16</w:instrText>
      </w:r>
      <w:r w:rsidR="00767004">
        <w:fldChar w:fldCharType="separate"/>
      </w:r>
      <w:r w:rsidR="001F72FC">
        <w:t>Товарная накладная поставщика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47" w:name="Документооборот_с_маршру_bb9e3edc_16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599"/>
        <w:gridCol w:w="2452"/>
        <w:gridCol w:w="2470"/>
        <w:gridCol w:w="1907"/>
        <w:gridCol w:w="1554"/>
        <w:gridCol w:w="1824"/>
        <w:gridCol w:w="2626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зависимости от условий договора.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Поставщики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 xml:space="preserve">A6.4.7 Прием инструмента, ТМЦ и сопроводительной </w:t>
            </w:r>
            <w:r>
              <w:lastRenderedPageBreak/>
              <w:t>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двух часов.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24 часов после получения инструмента / ТМЦ.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Обязательства перед поставщиками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A7.3 Расчет сумм платежей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48" w:name="Процессы_f85b7499_16_1"/>
            <w:bookmarkEnd w:id="48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Первичная отчетность – снабжение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A7.6 Подготовка отчетности</w:t>
            </w:r>
          </w:p>
        </w:tc>
      </w:tr>
      <w:bookmarkEnd w:id="47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Start w:id="49" w:name="Маршруты_52455bbb_17"/>
    <w:bookmarkEnd w:id="46"/>
    <w:p w:rsidR="000B6EE8" w:rsidRPr="00B87452" w:rsidRDefault="00857BE6" w:rsidP="00D94C0B">
      <w:pPr>
        <w:pStyle w:val="3"/>
        <w:tabs>
          <w:tab w:val="clear" w:pos="720"/>
          <w:tab w:val="left" w:pos="357"/>
        </w:tabs>
        <w:ind w:left="357"/>
      </w:pPr>
      <w:r w:rsidRPr="00B87452">
        <w:fldChar w:fldCharType="begin"/>
      </w:r>
      <w:r w:rsidR="00DA71CC" w:rsidRPr="00B87452">
        <w:instrText>DOCVARIABLE Документ_b53b30a9_17</w:instrText>
      </w:r>
      <w:r w:rsidR="00767004">
        <w:fldChar w:fldCharType="separate"/>
      </w:r>
      <w:r w:rsidR="001F72FC">
        <w:t>ТТН</w:t>
      </w:r>
      <w:r w:rsidRPr="00B87452">
        <w:fldChar w:fldCharType="end"/>
      </w:r>
    </w:p>
    <w:p w:rsidR="00857BE6" w:rsidRPr="00B87452" w:rsidRDefault="00857BE6" w:rsidP="00D94C0B">
      <w:pPr>
        <w:pStyle w:val="4"/>
        <w:ind w:left="2268"/>
        <w:rPr>
          <w:lang w:val="ru-RU"/>
        </w:rPr>
      </w:pPr>
      <w:bookmarkStart w:id="50" w:name="Документооборот_с_маршру_bb9e3edc_17"/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599"/>
        <w:gridCol w:w="2452"/>
        <w:gridCol w:w="2470"/>
        <w:gridCol w:w="1907"/>
        <w:gridCol w:w="1554"/>
        <w:gridCol w:w="1824"/>
        <w:gridCol w:w="2626"/>
      </w:tblGrid>
      <w:tr w:rsidR="000B6EE8" w:rsidRPr="00B87452" w:rsidTr="00D03193">
        <w:trPr>
          <w:tblHeader/>
        </w:trPr>
        <w:tc>
          <w:tcPr>
            <w:tcW w:w="18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№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Процесс</w:t>
            </w:r>
          </w:p>
        </w:tc>
        <w:tc>
          <w:tcPr>
            <w:tcW w:w="8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Подпроцесс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Исполнитель</w:t>
            </w:r>
          </w:p>
        </w:tc>
        <w:tc>
          <w:tcPr>
            <w:tcW w:w="63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Требования к срокам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Тип связи с документом</w:t>
            </w:r>
          </w:p>
        </w:tc>
        <w:tc>
          <w:tcPr>
            <w:tcW w:w="596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Статус документа (Название стрелки)</w:t>
            </w:r>
          </w:p>
        </w:tc>
        <w:tc>
          <w:tcPr>
            <w:tcW w:w="879" w:type="pct"/>
            <w:shd w:val="clear" w:color="auto" w:fill="CCCCCC"/>
            <w:vAlign w:val="center"/>
          </w:tcPr>
          <w:p w:rsidR="000B6EE8" w:rsidRPr="00B87452" w:rsidRDefault="000B6EE8" w:rsidP="00133B8B">
            <w:pPr>
              <w:pStyle w:val="a8"/>
              <w:keepNext/>
            </w:pPr>
            <w:r w:rsidRPr="00B87452">
              <w:t>Предыдущий/Следующий процесс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 Закупка ТМЦ и инструмента</w:t>
            </w: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Поставщик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зависимости от условий договора.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Поставщики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двух часов.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ТМЦ и инструмент от поставщиков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A6.4.6 Доставка инструмента и ТМЦ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A6.4.9 Приходование ТМЦ и инструмента</w:t>
            </w:r>
          </w:p>
        </w:tc>
        <w:tc>
          <w:tcPr>
            <w:tcW w:w="827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Кладовщик</w:t>
            </w:r>
          </w:p>
        </w:tc>
        <w:tc>
          <w:tcPr>
            <w:tcW w:w="639" w:type="pct"/>
            <w:vMerge w:val="restart"/>
          </w:tcPr>
          <w:p w:rsidR="000B6EE8" w:rsidRPr="00B87452" w:rsidRDefault="000B6EE8" w:rsidP="00CD639C">
            <w:pPr>
              <w:pStyle w:val="af"/>
            </w:pPr>
            <w:r>
              <w:t>В течение 24 часов после получения инструмента / ТМЦ.</w:t>
            </w: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Сопроводительная документация на ТМЦ и инструмент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A6.4.7 Прием инструмента, ТМЦ и сопроводительной документации</w:t>
            </w:r>
          </w:p>
        </w:tc>
      </w:tr>
      <w:tr w:rsidR="000B6EE8" w:rsidRPr="00B87452" w:rsidTr="00D03193">
        <w:trPr>
          <w:trHeight w:val="70"/>
        </w:trPr>
        <w:tc>
          <w:tcPr>
            <w:tcW w:w="181" w:type="pct"/>
            <w:vMerge/>
          </w:tcPr>
          <w:p w:rsidR="000B6EE8" w:rsidRPr="00B87452" w:rsidRDefault="000B6EE8" w:rsidP="00CD639C">
            <w:pPr>
              <w:pStyle w:val="af"/>
            </w:pPr>
            <w:bookmarkStart w:id="51" w:name="Процессы_f85b7499_17_1"/>
            <w:bookmarkEnd w:id="51"/>
          </w:p>
        </w:tc>
        <w:tc>
          <w:tcPr>
            <w:tcW w:w="0" w:type="auto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1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827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639" w:type="pct"/>
            <w:vMerge/>
          </w:tcPr>
          <w:p w:rsidR="000B6EE8" w:rsidRPr="00B87452" w:rsidRDefault="000B6EE8" w:rsidP="00CD639C">
            <w:pPr>
              <w:pStyle w:val="af"/>
            </w:pPr>
          </w:p>
        </w:tc>
        <w:tc>
          <w:tcPr>
            <w:tcW w:w="521" w:type="pct"/>
          </w:tcPr>
          <w:p w:rsidR="000B6EE8" w:rsidRPr="00B87452" w:rsidRDefault="000B6EE8" w:rsidP="00CD639C">
            <w:pPr>
              <w:pStyle w:val="af"/>
            </w:pPr>
            <w:r>
              <w:t>Выход</w:t>
            </w:r>
          </w:p>
        </w:tc>
        <w:tc>
          <w:tcPr>
            <w:tcW w:w="596" w:type="pct"/>
          </w:tcPr>
          <w:p w:rsidR="000B6EE8" w:rsidRPr="00B87452" w:rsidRDefault="000B6EE8" w:rsidP="00CD639C">
            <w:pPr>
              <w:pStyle w:val="af"/>
            </w:pPr>
            <w:r>
              <w:t>Первичная отчетность – снабжение</w:t>
            </w:r>
          </w:p>
        </w:tc>
        <w:tc>
          <w:tcPr>
            <w:tcW w:w="879" w:type="pct"/>
          </w:tcPr>
          <w:p w:rsidR="000B6EE8" w:rsidRPr="00B87452" w:rsidRDefault="000B6EE8" w:rsidP="00CD639C">
            <w:pPr>
              <w:pStyle w:val="af"/>
            </w:pPr>
            <w:r>
              <w:t>A7.6 Подготовка отчетности</w:t>
            </w:r>
          </w:p>
        </w:tc>
      </w:tr>
      <w:bookmarkEnd w:id="50"/>
    </w:tbl>
    <w:p w:rsidR="00210454" w:rsidRPr="00B87452" w:rsidRDefault="00210454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bookmarkEnd w:id="49"/>
    <w:p w:rsidR="00857BE6" w:rsidRPr="00B87452" w:rsidRDefault="00857BE6" w:rsidP="00857BE6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6B74E0" w:rsidRPr="00B87452" w:rsidRDefault="006B74E0" w:rsidP="00871FC8"/>
    <w:sectPr w:rsidR="006B74E0" w:rsidRPr="00B87452" w:rsidSect="00D03193">
      <w:footerReference w:type="default" r:id="rId8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FC" w:rsidRDefault="001F72FC">
      <w:r>
        <w:separator/>
      </w:r>
    </w:p>
  </w:endnote>
  <w:endnote w:type="continuationSeparator" w:id="0">
    <w:p w:rsidR="001F72FC" w:rsidRDefault="001F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959"/>
      <w:gridCol w:w="2393"/>
    </w:tblGrid>
    <w:tr w:rsidR="00A80031" w:rsidRPr="005F2C03">
      <w:trPr>
        <w:trHeight w:val="360"/>
        <w:jc w:val="center"/>
      </w:trPr>
      <w:tc>
        <w:tcPr>
          <w:tcW w:w="11700" w:type="dxa"/>
        </w:tcPr>
        <w:p w:rsidR="00A80031" w:rsidRPr="005F2C03" w:rsidRDefault="00A80031" w:rsidP="00A80031">
          <w:pPr>
            <w:ind w:left="45" w:right="-108" w:firstLine="57"/>
            <w:jc w:val="left"/>
            <w:rPr>
              <w:rFonts w:cs="Arial"/>
              <w:noProof/>
              <w:sz w:val="18"/>
              <w:szCs w:val="18"/>
            </w:rPr>
          </w:pPr>
          <w:r w:rsidRPr="005F2C03">
            <w:rPr>
              <w:rFonts w:cs="Arial"/>
              <w:sz w:val="18"/>
              <w:szCs w:val="18"/>
            </w:rPr>
            <w:fldChar w:fldCharType="begin"/>
          </w:r>
          <w:r w:rsidRPr="005F2C03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767004">
            <w:rPr>
              <w:rFonts w:cs="Arial"/>
              <w:sz w:val="18"/>
              <w:szCs w:val="18"/>
            </w:rPr>
            <w:fldChar w:fldCharType="separate"/>
          </w:r>
          <w:r w:rsidR="001F72FC">
            <w:rPr>
              <w:rFonts w:cs="Arial"/>
              <w:noProof/>
              <w:sz w:val="18"/>
              <w:szCs w:val="18"/>
            </w:rPr>
            <w:t>A6 Закупки и снабжение</w:t>
          </w:r>
          <w:r w:rsidRPr="005F2C03">
            <w:rPr>
              <w:rFonts w:cs="Arial"/>
              <w:sz w:val="18"/>
              <w:szCs w:val="18"/>
            </w:rPr>
            <w:fldChar w:fldCharType="end"/>
          </w:r>
          <w:r w:rsidR="00953162" w:rsidRPr="005F2C03">
            <w:rPr>
              <w:rFonts w:cs="Arial"/>
              <w:sz w:val="18"/>
              <w:szCs w:val="18"/>
            </w:rPr>
            <w:t>.</w:t>
          </w:r>
          <w:r w:rsidR="00EB21FB" w:rsidRPr="005F2C03">
            <w:rPr>
              <w:rFonts w:cs="Arial"/>
              <w:sz w:val="18"/>
              <w:szCs w:val="18"/>
              <w:lang w:val="en-US"/>
            </w:rPr>
            <w:t xml:space="preserve"> </w:t>
          </w:r>
          <w:r w:rsidR="00EB21FB" w:rsidRPr="005F2C03">
            <w:rPr>
              <w:rFonts w:cs="Arial"/>
              <w:sz w:val="18"/>
              <w:szCs w:val="18"/>
            </w:rPr>
            <w:fldChar w:fldCharType="begin"/>
          </w:r>
          <w:r w:rsidR="00EB21FB" w:rsidRPr="005F2C03">
            <w:rPr>
              <w:rFonts w:cs="Arial"/>
              <w:sz w:val="18"/>
              <w:szCs w:val="18"/>
            </w:rPr>
            <w:instrText xml:space="preserve"> STYLEREF  "Тип документа"  \* MERGEFORMAT </w:instrText>
          </w:r>
          <w:r w:rsidR="00EB21FB" w:rsidRPr="005F2C03">
            <w:rPr>
              <w:rFonts w:cs="Arial"/>
              <w:sz w:val="18"/>
              <w:szCs w:val="18"/>
            </w:rPr>
            <w:fldChar w:fldCharType="separate"/>
          </w:r>
          <w:r w:rsidR="001F72FC">
            <w:rPr>
              <w:rFonts w:cs="Arial"/>
              <w:noProof/>
              <w:sz w:val="18"/>
              <w:szCs w:val="18"/>
            </w:rPr>
            <w:t>Документооборот процесса</w:t>
          </w:r>
          <w:r w:rsidR="00EB21FB" w:rsidRPr="005F2C03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160" w:type="dxa"/>
        </w:tcPr>
        <w:p w:rsidR="00A80031" w:rsidRPr="005F2C03" w:rsidRDefault="006B5DFB" w:rsidP="006B5DFB">
          <w:pPr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A80031" w:rsidRPr="005F2C03">
            <w:rPr>
              <w:rFonts w:cs="Arial"/>
              <w:sz w:val="18"/>
              <w:szCs w:val="18"/>
            </w:rPr>
            <w:t xml:space="preserve"> </w:t>
          </w:r>
          <w:r w:rsidR="00A80031" w:rsidRPr="005F2C03">
            <w:rPr>
              <w:rFonts w:cs="Arial"/>
              <w:sz w:val="18"/>
              <w:szCs w:val="18"/>
            </w:rPr>
            <w:fldChar w:fldCharType="begin"/>
          </w:r>
          <w:r w:rsidR="00A80031" w:rsidRPr="005F2C03">
            <w:rPr>
              <w:rFonts w:cs="Arial"/>
              <w:sz w:val="18"/>
              <w:szCs w:val="18"/>
            </w:rPr>
            <w:instrText xml:space="preserve"> PAGE </w:instrText>
          </w:r>
          <w:r w:rsidR="00A80031" w:rsidRPr="005F2C03">
            <w:rPr>
              <w:rFonts w:cs="Arial"/>
              <w:sz w:val="18"/>
              <w:szCs w:val="18"/>
            </w:rPr>
            <w:fldChar w:fldCharType="separate"/>
          </w:r>
          <w:r w:rsidR="001F72FC">
            <w:rPr>
              <w:rFonts w:cs="Arial"/>
              <w:noProof/>
              <w:sz w:val="18"/>
              <w:szCs w:val="18"/>
            </w:rPr>
            <w:t>2</w:t>
          </w:r>
          <w:r w:rsidR="00A80031" w:rsidRPr="005F2C03">
            <w:rPr>
              <w:rFonts w:cs="Arial"/>
              <w:sz w:val="18"/>
              <w:szCs w:val="18"/>
            </w:rPr>
            <w:fldChar w:fldCharType="end"/>
          </w:r>
          <w:r w:rsidR="00A80031" w:rsidRPr="005F2C03">
            <w:rPr>
              <w:rFonts w:cs="Arial"/>
              <w:sz w:val="18"/>
              <w:szCs w:val="18"/>
            </w:rPr>
            <w:t xml:space="preserve"> из </w:t>
          </w:r>
          <w:r w:rsidR="00A80031" w:rsidRPr="005F2C03">
            <w:rPr>
              <w:rFonts w:cs="Arial"/>
              <w:sz w:val="18"/>
              <w:szCs w:val="18"/>
            </w:rPr>
            <w:fldChar w:fldCharType="begin"/>
          </w:r>
          <w:r w:rsidR="00A80031" w:rsidRPr="005F2C03">
            <w:rPr>
              <w:rFonts w:cs="Arial"/>
              <w:sz w:val="18"/>
              <w:szCs w:val="18"/>
            </w:rPr>
            <w:instrText xml:space="preserve"> NUMPAGES </w:instrText>
          </w:r>
          <w:r w:rsidR="00A80031" w:rsidRPr="005F2C03">
            <w:rPr>
              <w:rFonts w:cs="Arial"/>
              <w:sz w:val="18"/>
              <w:szCs w:val="18"/>
            </w:rPr>
            <w:fldChar w:fldCharType="separate"/>
          </w:r>
          <w:r w:rsidR="001F72FC">
            <w:rPr>
              <w:rFonts w:cs="Arial"/>
              <w:noProof/>
              <w:sz w:val="18"/>
              <w:szCs w:val="18"/>
            </w:rPr>
            <w:t>11</w:t>
          </w:r>
          <w:r w:rsidR="00A80031" w:rsidRPr="005F2C03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59274C" w:rsidRPr="00D03193" w:rsidRDefault="0059274C" w:rsidP="00D03193">
    <w:pPr>
      <w:pStyle w:val="ac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FC" w:rsidRDefault="001F72FC">
      <w:r>
        <w:separator/>
      </w:r>
    </w:p>
  </w:footnote>
  <w:footnote w:type="continuationSeparator" w:id="0">
    <w:p w:rsidR="001F72FC" w:rsidRDefault="001F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62" w:rsidRPr="00C051CE" w:rsidRDefault="00953162" w:rsidP="00C051CE">
    <w:pPr>
      <w:pStyle w:val="a"/>
      <w:numPr>
        <w:ilvl w:val="0"/>
        <w:numId w:val="0"/>
      </w:numPr>
      <w:ind w:left="926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520D"/>
    <w:multiLevelType w:val="hybridMultilevel"/>
    <w:tmpl w:val="D6D6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55732"/>
    <w:multiLevelType w:val="hybridMultilevel"/>
    <w:tmpl w:val="F4506038"/>
    <w:lvl w:ilvl="0" w:tplc="607CE870">
      <w:start w:val="1"/>
      <w:numFmt w:val="decimal"/>
      <w:pStyle w:val="3"/>
      <w:lvlText w:val="%1."/>
      <w:lvlJc w:val="left"/>
      <w:pPr>
        <w:ind w:left="1077" w:hanging="360"/>
      </w:pPr>
    </w:lvl>
    <w:lvl w:ilvl="1" w:tplc="A7807FE4">
      <w:start w:val="1"/>
      <w:numFmt w:val="decimal"/>
      <w:pStyle w:val="4"/>
      <w:lvlText w:val="Маршрут № %2"/>
      <w:lvlJc w:val="left"/>
      <w:pPr>
        <w:ind w:left="1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DD34A37"/>
    <w:multiLevelType w:val="hybridMultilevel"/>
    <w:tmpl w:val="6BDC4564"/>
    <w:lvl w:ilvl="0" w:tplc="639CBA78">
      <w:start w:val="1"/>
      <w:numFmt w:val="decimal"/>
      <w:lvlText w:val="Маршрут № %1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718ac4e3-57fb-4d5d-8d16-0788b27a1528"/>
    <w:docVar w:name="BSPortal" w:val="False"/>
    <w:docVar w:name="BSTemplateGUID" w:val="8958f9e1-a765-4381-a041-a01986144bbf"/>
    <w:docVar w:name="BSUserType" w:val="NFR"/>
    <w:docVar w:name="BSVersion" w:val="4.2.6730.30551"/>
    <w:docVar w:name="Документ_b53b30a9_1" w:val="Договор"/>
    <w:docVar w:name="Документ_b53b30a9_10" w:val="Платежный бюджет"/>
    <w:docVar w:name="Документ_b53b30a9_11" w:val="Предложение поставщика о расценках"/>
    <w:docVar w:name="Документ_b53b30a9_12" w:val="Приходный ордер"/>
    <w:docVar w:name="Документ_b53b30a9_13" w:val="Сертификат качества на ТМЦ/инструмент"/>
    <w:docVar w:name="Документ_b53b30a9_14" w:val="Счет"/>
    <w:docVar w:name="Документ_b53b30a9_15" w:val="Счет-фактура"/>
    <w:docVar w:name="Документ_b53b30a9_16" w:val="Товарная накладная поставщика"/>
    <w:docVar w:name="Документ_b53b30a9_17" w:val="ТТН"/>
    <w:docVar w:name="Документ_b53b30a9_2" w:val="Договор"/>
    <w:docVar w:name="Документ_b53b30a9_3" w:val="Заказ на ТМЦ"/>
    <w:docVar w:name="Документ_b53b30a9_4" w:val="Запрос на предоставление информации о ценах"/>
    <w:docVar w:name="Документ_b53b30a9_5" w:val="Заявка на покупку инструментов"/>
    <w:docVar w:name="Документ_b53b30a9_6" w:val="Паспорт инструмента"/>
    <w:docVar w:name="Документ_b53b30a9_7" w:val="Письмо с информацией об оплате счета"/>
    <w:docVar w:name="Документ_b53b30a9_8" w:val="Письмо с результатами тендера"/>
    <w:docVar w:name="Документ_b53b30a9_9" w:val="План закупок"/>
    <w:docVar w:name="Маршрут_cc5b2596_1_1" w:val="Маршрут №1"/>
    <w:docVar w:name="Маршрут_cc5b2596_1_2" w:val="Маршрут №2"/>
    <w:docVar w:name="Маршрут_cc5b2596_11_1" w:val="Маршрут №1"/>
    <w:docVar w:name="Маршрут_cc5b2596_12_1" w:val="Маршрут №1"/>
    <w:docVar w:name="Маршрут_cc5b2596_13_1" w:val="Маршрут №1"/>
    <w:docVar w:name="Маршрут_cc5b2596_14_1" w:val="Маршрут №1"/>
    <w:docVar w:name="Маршрут_cc5b2596_15_1" w:val="Маршрут №1"/>
    <w:docVar w:name="Маршрут_cc5b2596_16_1" w:val="Маршрут №1"/>
    <w:docVar w:name="Маршрут_cc5b2596_17_1" w:val="Маршрут №1"/>
    <w:docVar w:name="Маршрут_cc5b2596_2_1" w:val="Маршрут №1"/>
    <w:docVar w:name="Маршрут_cc5b2596_3_1" w:val="Маршрут №1"/>
    <w:docVar w:name="Маршрут_cc5b2596_4_1" w:val="Маршрут №1"/>
    <w:docVar w:name="Маршрут_cc5b2596_5_1" w:val="Маршрут №1"/>
    <w:docVar w:name="Маршрут_cc5b2596_6_1" w:val="Маршрут №1"/>
    <w:docVar w:name="Маршрут_cc5b2596_7_1" w:val="Маршрут №1"/>
    <w:docVar w:name="Маршрут_cc5b2596_8_1" w:val="Маршрут №1"/>
    <w:docVar w:name="Маршрут_cc5b2596_9_1" w:val="Маршрут №1"/>
    <w:docVar w:name="Название_92a40a35" w:val="A6 Закупки и снабжение"/>
    <w:docVar w:name="Название_компании_18ec1292_1" w:val="ООО «ИнТехПроект»"/>
  </w:docVars>
  <w:rsids>
    <w:rsidRoot w:val="002F1689"/>
    <w:rsid w:val="000153C6"/>
    <w:rsid w:val="000274D8"/>
    <w:rsid w:val="00047EA0"/>
    <w:rsid w:val="000B0F5E"/>
    <w:rsid w:val="000B6EE8"/>
    <w:rsid w:val="000B7273"/>
    <w:rsid w:val="000D55B8"/>
    <w:rsid w:val="000F2F77"/>
    <w:rsid w:val="00106DFE"/>
    <w:rsid w:val="00113AB6"/>
    <w:rsid w:val="001255C6"/>
    <w:rsid w:val="00133B8B"/>
    <w:rsid w:val="001D2647"/>
    <w:rsid w:val="001D4403"/>
    <w:rsid w:val="001F72FC"/>
    <w:rsid w:val="00210454"/>
    <w:rsid w:val="002614A0"/>
    <w:rsid w:val="00266532"/>
    <w:rsid w:val="00272C36"/>
    <w:rsid w:val="00290DDA"/>
    <w:rsid w:val="002B3E7E"/>
    <w:rsid w:val="002C2F3B"/>
    <w:rsid w:val="002F023F"/>
    <w:rsid w:val="002F1689"/>
    <w:rsid w:val="002F28EE"/>
    <w:rsid w:val="0032170E"/>
    <w:rsid w:val="00392073"/>
    <w:rsid w:val="003A36AB"/>
    <w:rsid w:val="003D3B57"/>
    <w:rsid w:val="004321CD"/>
    <w:rsid w:val="004420EC"/>
    <w:rsid w:val="004643D9"/>
    <w:rsid w:val="00466E40"/>
    <w:rsid w:val="00486F7E"/>
    <w:rsid w:val="00497CD3"/>
    <w:rsid w:val="004A1B4A"/>
    <w:rsid w:val="004A5B69"/>
    <w:rsid w:val="00503E27"/>
    <w:rsid w:val="00514DB5"/>
    <w:rsid w:val="00514FC5"/>
    <w:rsid w:val="00524981"/>
    <w:rsid w:val="0053502F"/>
    <w:rsid w:val="00544FCE"/>
    <w:rsid w:val="00566B88"/>
    <w:rsid w:val="005747FC"/>
    <w:rsid w:val="0058575E"/>
    <w:rsid w:val="0059274C"/>
    <w:rsid w:val="005933F5"/>
    <w:rsid w:val="005C1B7B"/>
    <w:rsid w:val="005C6D9C"/>
    <w:rsid w:val="005D12E8"/>
    <w:rsid w:val="005F2C03"/>
    <w:rsid w:val="00613889"/>
    <w:rsid w:val="0063301A"/>
    <w:rsid w:val="00634F42"/>
    <w:rsid w:val="00635D37"/>
    <w:rsid w:val="00645AC9"/>
    <w:rsid w:val="006479B6"/>
    <w:rsid w:val="006B5DFB"/>
    <w:rsid w:val="006B74E0"/>
    <w:rsid w:val="006E044E"/>
    <w:rsid w:val="006F4813"/>
    <w:rsid w:val="00702B3F"/>
    <w:rsid w:val="00706C8E"/>
    <w:rsid w:val="00730CEA"/>
    <w:rsid w:val="00742EFE"/>
    <w:rsid w:val="00753812"/>
    <w:rsid w:val="00766BED"/>
    <w:rsid w:val="00767004"/>
    <w:rsid w:val="00776E12"/>
    <w:rsid w:val="007D319C"/>
    <w:rsid w:val="007F3632"/>
    <w:rsid w:val="00824852"/>
    <w:rsid w:val="00843F49"/>
    <w:rsid w:val="00846456"/>
    <w:rsid w:val="00852289"/>
    <w:rsid w:val="00852796"/>
    <w:rsid w:val="00857BE6"/>
    <w:rsid w:val="00871FC8"/>
    <w:rsid w:val="008735D1"/>
    <w:rsid w:val="008A0B86"/>
    <w:rsid w:val="008C6908"/>
    <w:rsid w:val="008F6F6A"/>
    <w:rsid w:val="009118FD"/>
    <w:rsid w:val="009221ED"/>
    <w:rsid w:val="009322B1"/>
    <w:rsid w:val="009412BA"/>
    <w:rsid w:val="00953162"/>
    <w:rsid w:val="009E469D"/>
    <w:rsid w:val="00A80031"/>
    <w:rsid w:val="00A821AC"/>
    <w:rsid w:val="00AA00A0"/>
    <w:rsid w:val="00AA474B"/>
    <w:rsid w:val="00AC5052"/>
    <w:rsid w:val="00B86FC7"/>
    <w:rsid w:val="00B87452"/>
    <w:rsid w:val="00B903C2"/>
    <w:rsid w:val="00C051CE"/>
    <w:rsid w:val="00C669F8"/>
    <w:rsid w:val="00C8484F"/>
    <w:rsid w:val="00CD639C"/>
    <w:rsid w:val="00D03193"/>
    <w:rsid w:val="00D3654F"/>
    <w:rsid w:val="00D60A0A"/>
    <w:rsid w:val="00D7501C"/>
    <w:rsid w:val="00D94C0B"/>
    <w:rsid w:val="00DA2440"/>
    <w:rsid w:val="00DA71CC"/>
    <w:rsid w:val="00DB0419"/>
    <w:rsid w:val="00DC42F2"/>
    <w:rsid w:val="00DD108F"/>
    <w:rsid w:val="00DF1671"/>
    <w:rsid w:val="00E17B02"/>
    <w:rsid w:val="00E234D9"/>
    <w:rsid w:val="00E53A84"/>
    <w:rsid w:val="00E859A7"/>
    <w:rsid w:val="00EB0BFE"/>
    <w:rsid w:val="00EB21FB"/>
    <w:rsid w:val="00ED60BF"/>
    <w:rsid w:val="00F04514"/>
    <w:rsid w:val="00F31350"/>
    <w:rsid w:val="00F34BA6"/>
    <w:rsid w:val="00F46D8A"/>
    <w:rsid w:val="00F541FE"/>
    <w:rsid w:val="00F7717E"/>
    <w:rsid w:val="00F90C4D"/>
    <w:rsid w:val="00FD163D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61207-C9B5-4643-AC92-9CCA00A1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003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link w:val="10"/>
    <w:qFormat/>
    <w:rsid w:val="00A80031"/>
    <w:pPr>
      <w:keepNext/>
      <w:pageBreakBefore/>
      <w:numPr>
        <w:numId w:val="8"/>
      </w:numPr>
      <w:tabs>
        <w:tab w:val="clear" w:pos="360"/>
        <w:tab w:val="num" w:pos="926"/>
      </w:tabs>
      <w:spacing w:after="360"/>
      <w:ind w:left="926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80031"/>
    <w:pPr>
      <w:keepNext/>
      <w:numPr>
        <w:ilvl w:val="1"/>
        <w:numId w:val="8"/>
      </w:numPr>
      <w:tabs>
        <w:tab w:val="clear" w:pos="792"/>
        <w:tab w:val="num" w:pos="926"/>
      </w:tabs>
      <w:spacing w:before="240" w:after="120"/>
      <w:ind w:left="926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702B3F"/>
    <w:pPr>
      <w:keepNext/>
      <w:numPr>
        <w:numId w:val="17"/>
      </w:numPr>
      <w:tabs>
        <w:tab w:val="left" w:pos="720"/>
      </w:tabs>
      <w:spacing w:before="120" w:after="60"/>
      <w:ind w:left="714" w:hanging="357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613889"/>
    <w:pPr>
      <w:keepNext/>
      <w:numPr>
        <w:ilvl w:val="1"/>
        <w:numId w:val="17"/>
      </w:numPr>
      <w:ind w:left="2625" w:hanging="2268"/>
      <w:outlineLvl w:val="3"/>
    </w:pPr>
    <w:rPr>
      <w:rFonts w:cs="Arial"/>
      <w:bCs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80031"/>
    <w:pPr>
      <w:numPr>
        <w:ilvl w:val="3"/>
        <w:numId w:val="8"/>
      </w:numPr>
      <w:tabs>
        <w:tab w:val="clear" w:pos="1440"/>
        <w:tab w:val="num" w:pos="926"/>
        <w:tab w:val="center" w:pos="4677"/>
        <w:tab w:val="right" w:pos="9355"/>
      </w:tabs>
      <w:ind w:left="926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basedOn w:val="a1"/>
    <w:rsid w:val="00A80031"/>
    <w:rPr>
      <w:color w:val="0000FF"/>
      <w:u w:val="single"/>
    </w:rPr>
  </w:style>
  <w:style w:type="paragraph" w:customStyle="1" w:styleId="a6">
    <w:name w:val="ДанныеТаблицы"/>
    <w:basedOn w:val="a0"/>
    <w:rsid w:val="00A80031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-2"/>
    <w:rsid w:val="00A80031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-2"/>
    <w:rsid w:val="00A80031"/>
    <w:pPr>
      <w:numPr>
        <w:ilvl w:val="0"/>
        <w:numId w:val="0"/>
      </w:numPr>
    </w:pPr>
  </w:style>
  <w:style w:type="paragraph" w:customStyle="1" w:styleId="31">
    <w:name w:val="Заголовок 3 не нумерованный"/>
    <w:basedOn w:val="3"/>
    <w:next w:val="-2"/>
    <w:rsid w:val="00A80031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80031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basedOn w:val="a1"/>
    <w:link w:val="a8"/>
    <w:rsid w:val="00A80031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6F481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24"/>
    </w:rPr>
  </w:style>
  <w:style w:type="paragraph" w:customStyle="1" w:styleId="ab">
    <w:name w:val="Название компании"/>
    <w:basedOn w:val="a0"/>
    <w:autoRedefine/>
    <w:rsid w:val="00A80031"/>
    <w:pPr>
      <w:ind w:left="0" w:right="567"/>
      <w:jc w:val="center"/>
    </w:pPr>
    <w:rPr>
      <w:sz w:val="24"/>
    </w:rPr>
  </w:style>
  <w:style w:type="paragraph" w:styleId="ac">
    <w:name w:val="footer"/>
    <w:basedOn w:val="a0"/>
    <w:rsid w:val="00A80031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80031"/>
    <w:pPr>
      <w:ind w:left="0"/>
    </w:pPr>
  </w:style>
  <w:style w:type="character" w:customStyle="1" w:styleId="-3">
    <w:name w:val="Обычный - Отчет Знак"/>
    <w:basedOn w:val="a1"/>
    <w:link w:val="-2"/>
    <w:rsid w:val="00A80031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0"/>
    <w:next w:val="a0"/>
    <w:autoRedefine/>
    <w:semiHidden/>
    <w:rsid w:val="00A80031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80031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0"/>
    <w:next w:val="a0"/>
    <w:autoRedefine/>
    <w:semiHidden/>
    <w:rsid w:val="00A80031"/>
    <w:pPr>
      <w:ind w:left="440"/>
    </w:pPr>
  </w:style>
  <w:style w:type="paragraph" w:customStyle="1" w:styleId="ad">
    <w:name w:val="Содержание"/>
    <w:next w:val="a0"/>
    <w:rsid w:val="00A80031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80031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80031"/>
    <w:pPr>
      <w:numPr>
        <w:numId w:val="10"/>
      </w:numPr>
      <w:tabs>
        <w:tab w:val="clear" w:pos="360"/>
        <w:tab w:val="num" w:pos="1492"/>
      </w:tabs>
      <w:ind w:left="1492"/>
    </w:pPr>
  </w:style>
  <w:style w:type="character" w:customStyle="1" w:styleId="-4">
    <w:name w:val="Стиль маркированный - Отчет Знак"/>
    <w:basedOn w:val="-3"/>
    <w:link w:val="-0"/>
    <w:rsid w:val="00A80031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80031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80031"/>
    <w:pPr>
      <w:tabs>
        <w:tab w:val="left" w:pos="720"/>
      </w:tabs>
      <w:ind w:left="0"/>
    </w:pPr>
  </w:style>
  <w:style w:type="paragraph" w:styleId="ae">
    <w:name w:val="Balloon Text"/>
    <w:basedOn w:val="a0"/>
    <w:semiHidden/>
    <w:rsid w:val="00A80031"/>
    <w:rPr>
      <w:rFonts w:cs="Tahoma"/>
      <w:sz w:val="16"/>
      <w:szCs w:val="16"/>
    </w:rPr>
  </w:style>
  <w:style w:type="paragraph" w:customStyle="1" w:styleId="af">
    <w:name w:val="Текст таблицы"/>
    <w:basedOn w:val="a0"/>
    <w:link w:val="af0"/>
    <w:rsid w:val="00A80031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0">
    <w:name w:val="Текст таблицы Знак"/>
    <w:basedOn w:val="a1"/>
    <w:link w:val="af"/>
    <w:rsid w:val="00A80031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1">
    <w:name w:val="Тип документа"/>
    <w:next w:val="a0"/>
    <w:link w:val="af2"/>
    <w:autoRedefine/>
    <w:rsid w:val="008F6F6A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2">
    <w:name w:val="Тип документа Знак"/>
    <w:basedOn w:val="a1"/>
    <w:link w:val="af1"/>
    <w:rsid w:val="008F6F6A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3">
    <w:name w:val="Утвеждаю"/>
    <w:basedOn w:val="a0"/>
    <w:rsid w:val="00A80031"/>
    <w:pPr>
      <w:ind w:left="5220"/>
    </w:pPr>
  </w:style>
  <w:style w:type="paragraph" w:customStyle="1" w:styleId="af4">
    <w:name w:val="СтильШаблона"/>
    <w:basedOn w:val="a0"/>
    <w:rsid w:val="0059274C"/>
    <w:pPr>
      <w:spacing w:after="0"/>
      <w:ind w:left="0"/>
      <w:jc w:val="left"/>
    </w:pPr>
    <w:rPr>
      <w:rFonts w:ascii="Tahoma" w:hAnsi="Tahoma" w:cs="Courier New"/>
      <w:sz w:val="18"/>
    </w:rPr>
  </w:style>
  <w:style w:type="paragraph" w:styleId="af5">
    <w:name w:val="Document Map"/>
    <w:basedOn w:val="a0"/>
    <w:link w:val="af6"/>
    <w:rsid w:val="0058575E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rsid w:val="005857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B74E0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styleId="af7">
    <w:name w:val="annotation text"/>
    <w:basedOn w:val="a0"/>
    <w:link w:val="af8"/>
    <w:unhideWhenUsed/>
    <w:rsid w:val="006B74E0"/>
    <w:rPr>
      <w:szCs w:val="20"/>
    </w:rPr>
  </w:style>
  <w:style w:type="character" w:customStyle="1" w:styleId="af8">
    <w:name w:val="Текст примечания Знак"/>
    <w:basedOn w:val="a1"/>
    <w:link w:val="af7"/>
    <w:rsid w:val="006B74E0"/>
    <w:rPr>
      <w:rFonts w:ascii="Arial" w:hAnsi="Arial"/>
    </w:rPr>
  </w:style>
  <w:style w:type="character" w:styleId="af9">
    <w:name w:val="annotation reference"/>
    <w:basedOn w:val="a1"/>
    <w:unhideWhenUsed/>
    <w:rsid w:val="006B74E0"/>
    <w:rPr>
      <w:sz w:val="16"/>
      <w:szCs w:val="16"/>
    </w:rPr>
  </w:style>
  <w:style w:type="character" w:customStyle="1" w:styleId="30">
    <w:name w:val="Заголовок 3 Знак"/>
    <w:basedOn w:val="a1"/>
    <w:link w:val="3"/>
    <w:rsid w:val="00702B3F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customStyle="1" w:styleId="13">
    <w:name w:val="Знак Знак1"/>
    <w:basedOn w:val="a1"/>
    <w:locked/>
    <w:rsid w:val="00DA2440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613889"/>
    <w:rPr>
      <w:rFonts w:ascii="Arial" w:hAnsi="Arial" w:cs="Arial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1718</Words>
  <Characters>10946</Characters>
  <Application>Microsoft Office Word</Application>
  <DocSecurity>0</DocSecurity>
  <Lines>1368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Документооборот процесса A6 Закупки и снабжение</vt:lpstr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Документооборот процесса A6 Закупки и снабжение</dc:title>
  <dc:subject>'A6 Закупки и снабжение'</dc:subject>
  <dc:creator>ГК "СТУ"</dc:creator>
  <cp:keywords>Business Studio</cp:keywords>
  <dc:description/>
  <cp:lastModifiedBy>User</cp:lastModifiedBy>
  <cp:revision>1</cp:revision>
  <dcterms:created xsi:type="dcterms:W3CDTF">2019-02-21T15:16:00Z</dcterms:created>
  <dcterms:modified xsi:type="dcterms:W3CDTF">2019-02-21T15:16:00Z</dcterms:modified>
</cp:coreProperties>
</file>