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0F" w:rsidRPr="00A8020D" w:rsidRDefault="00725965" w:rsidP="00E372C3">
      <w:pPr>
        <w:pStyle w:val="a8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fldSimple w:instr=" DOCVARIABLE  Показатель_2eff498c ">
        <w:r w:rsidR="0056721A">
          <w:t>Количество привлеченных клиентов</w:t>
        </w:r>
      </w:fldSimple>
      <w:r w:rsidR="004E0D3C" w:rsidRPr="00A8020D">
        <w:t>»</w:t>
      </w:r>
    </w:p>
    <w:p w:rsidR="007D4E0F" w:rsidRPr="00A8020D" w:rsidRDefault="007D4E0F" w:rsidP="00E372C3">
      <w:pPr>
        <w:pStyle w:val="af1"/>
      </w:pPr>
      <w:r w:rsidRPr="00A8020D">
        <w:t>Отчет</w:t>
      </w:r>
    </w:p>
    <w:p w:rsidR="004E0D3C" w:rsidRPr="00A8020D" w:rsidRDefault="004E0D3C" w:rsidP="00347983">
      <w:pPr>
        <w:pStyle w:val="-5"/>
      </w:pPr>
    </w:p>
    <w:p w:rsidR="00725965" w:rsidRPr="00A8020D" w:rsidRDefault="007D4E0F" w:rsidP="00A8020D">
      <w:pPr>
        <w:pStyle w:val="ab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Период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DC3E3C" w:rsidRPr="00A8020D">
        <w:instrText>DOCVARIABLE С_b056b3c4_1</w:instrText>
      </w:r>
      <w:r w:rsidR="0085225E">
        <w:fldChar w:fldCharType="separate"/>
      </w:r>
      <w:r w:rsidR="0056721A">
        <w:t>01.01.2018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DC3E3C" w:rsidRPr="00A8020D">
        <w:instrText>DOCVARIABLE По_feb7f419_1</w:instrText>
      </w:r>
      <w:r w:rsidR="0085225E">
        <w:fldChar w:fldCharType="separate"/>
      </w:r>
      <w:r w:rsidR="0056721A">
        <w:t>31.12.2018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:rsidTr="006267B1">
        <w:tc>
          <w:tcPr>
            <w:tcW w:w="1665" w:type="pct"/>
            <w:hideMark/>
          </w:tcPr>
          <w:p w:rsidR="00632F48" w:rsidRPr="00A8020D" w:rsidRDefault="00632F48" w:rsidP="00A8020D">
            <w:pPr>
              <w:pStyle w:val="ab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fldSimple w:instr="  DOCVARIABLE Сокращение_4bb94a8a ">
              <w:r w:rsidR="0056721A">
                <w:t>шт.</w:t>
              </w:r>
            </w:fldSimple>
          </w:p>
        </w:tc>
        <w:tc>
          <w:tcPr>
            <w:tcW w:w="1665" w:type="pct"/>
            <w:hideMark/>
          </w:tcPr>
          <w:p w:rsidR="00632F48" w:rsidRPr="00A8020D" w:rsidRDefault="00632F48" w:rsidP="00A8020D">
            <w:pPr>
              <w:pStyle w:val="ab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fldSimple w:instr="  DOCVARIABLE Целевое_значение_c5b54fa8 ">
              <w:r w:rsidR="0056721A">
                <w:t>35</w:t>
              </w:r>
            </w:fldSimple>
          </w:p>
        </w:tc>
        <w:tc>
          <w:tcPr>
            <w:tcW w:w="1665" w:type="pct"/>
            <w:hideMark/>
          </w:tcPr>
          <w:p w:rsidR="00632F48" w:rsidRPr="00A8020D" w:rsidRDefault="00632F48" w:rsidP="002A0C07">
            <w:pPr>
              <w:pStyle w:val="ab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fldSimple w:instr=" DOCVARIABLE  Целевая_дата_ff8ff2fc ">
              <w:r w:rsidR="0056721A">
                <w:t>01.01.201</w:t>
              </w:r>
              <w:r w:rsidR="002A0C07">
                <w:t>9</w:t>
              </w:r>
            </w:fldSimple>
          </w:p>
        </w:tc>
      </w:tr>
    </w:tbl>
    <w:p w:rsidR="00E644D3" w:rsidRPr="00A8020D" w:rsidRDefault="002C6BD7" w:rsidP="00632F48">
      <w:pPr>
        <w:pStyle w:val="3"/>
      </w:pPr>
      <w:bookmarkStart w:id="1" w:name="С_Используется_в_целях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676"/>
      </w:tblGrid>
      <w:tr w:rsidR="00F67E80" w:rsidRPr="00A8020D">
        <w:trPr>
          <w:jc w:val="center"/>
        </w:trPr>
        <w:tc>
          <w:tcPr>
            <w:tcW w:w="720" w:type="dxa"/>
          </w:tcPr>
          <w:p w:rsidR="00F67E80" w:rsidRPr="00A8020D" w:rsidRDefault="00F67E80" w:rsidP="007B3E35">
            <w:pPr>
              <w:pStyle w:val="-0"/>
              <w:ind w:left="606" w:hanging="357"/>
            </w:pPr>
          </w:p>
        </w:tc>
        <w:tc>
          <w:tcPr>
            <w:tcW w:w="0" w:type="auto"/>
          </w:tcPr>
          <w:p w:rsidR="00F67E80" w:rsidRPr="00A8020D" w:rsidRDefault="00F67E80" w:rsidP="007B3E35">
            <w:pPr>
              <w:pStyle w:val="-0"/>
              <w:numPr>
                <w:ilvl w:val="0"/>
                <w:numId w:val="0"/>
              </w:numPr>
            </w:pPr>
            <w:r>
              <w:t>Увеличение количества клиентов</w:t>
            </w:r>
          </w:p>
        </w:tc>
      </w:tr>
      <w:tr w:rsidR="00F67E80" w:rsidRPr="00A8020D">
        <w:trPr>
          <w:jc w:val="center"/>
        </w:trPr>
        <w:tc>
          <w:tcPr>
            <w:tcW w:w="720" w:type="dxa"/>
          </w:tcPr>
          <w:p w:rsidR="00F67E80" w:rsidRPr="00A8020D" w:rsidRDefault="00F67E80" w:rsidP="007B3E35">
            <w:pPr>
              <w:pStyle w:val="-0"/>
              <w:ind w:left="606" w:hanging="357"/>
            </w:pPr>
          </w:p>
        </w:tc>
        <w:tc>
          <w:tcPr>
            <w:tcW w:w="0" w:type="auto"/>
          </w:tcPr>
          <w:p w:rsidR="00F67E80" w:rsidRPr="00A8020D" w:rsidRDefault="00F67E80" w:rsidP="007B3E35">
            <w:pPr>
              <w:pStyle w:val="-0"/>
              <w:numPr>
                <w:ilvl w:val="0"/>
                <w:numId w:val="0"/>
              </w:numPr>
            </w:pPr>
            <w:bookmarkStart w:id="2" w:name="Используется_в_целях_d5e28fa2"/>
            <w:bookmarkEnd w:id="2"/>
            <w:r>
              <w:t>Привлечение клиентов</w:t>
            </w:r>
          </w:p>
        </w:tc>
      </w:tr>
    </w:tbl>
    <w:p w:rsidR="00632F48" w:rsidRPr="00A8020D" w:rsidRDefault="00632F48" w:rsidP="002C2CAD">
      <w:pPr>
        <w:pStyle w:val="4"/>
      </w:pPr>
      <w:bookmarkStart w:id="3" w:name="С_Процессы_8a820b6e"/>
      <w:bookmarkEnd w:id="1"/>
      <w:r w:rsidRPr="00A8020D">
        <w:t>Является KPI процесса</w:t>
      </w:r>
      <w:bookmarkStart w:id="4" w:name="_GoBack"/>
      <w:bookmarkEnd w:id="4"/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676"/>
      </w:tblGrid>
      <w:tr w:rsidR="00632F48" w:rsidRPr="00A8020D" w:rsidTr="00EA471A">
        <w:trPr>
          <w:jc w:val="center"/>
        </w:trPr>
        <w:tc>
          <w:tcPr>
            <w:tcW w:w="720" w:type="dxa"/>
          </w:tcPr>
          <w:p w:rsidR="00632F48" w:rsidRPr="00A8020D" w:rsidRDefault="00632F48" w:rsidP="00EA471A">
            <w:pPr>
              <w:pStyle w:val="-0"/>
              <w:ind w:left="606" w:hanging="357"/>
            </w:pPr>
          </w:p>
        </w:tc>
        <w:tc>
          <w:tcPr>
            <w:tcW w:w="0" w:type="auto"/>
          </w:tcPr>
          <w:p w:rsidR="00632F48" w:rsidRPr="00A8020D" w:rsidRDefault="00632F48" w:rsidP="00EA471A">
            <w:pPr>
              <w:pStyle w:val="-0"/>
              <w:numPr>
                <w:ilvl w:val="0"/>
                <w:numId w:val="0"/>
              </w:numPr>
            </w:pPr>
            <w:bookmarkStart w:id="5" w:name="Процессы_8a820b6e"/>
            <w:bookmarkEnd w:id="5"/>
            <w:r>
              <w:t>A2.1 Привлечение клиентов</w:t>
            </w:r>
          </w:p>
        </w:tc>
      </w:tr>
    </w:tbl>
    <w:p w:rsidR="00632F48" w:rsidRPr="00A8020D" w:rsidRDefault="00E644D3" w:rsidP="00632F48">
      <w:pPr>
        <w:pStyle w:val="3"/>
      </w:pPr>
      <w:bookmarkStart w:id="6" w:name="С_Значения_показателя_cb88ef5b"/>
      <w:bookmarkEnd w:id="3"/>
      <w:r w:rsidRPr="00A8020D">
        <w:t>Значения показателя</w:t>
      </w:r>
    </w:p>
    <w:tbl>
      <w:tblPr>
        <w:tblStyle w:val="af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632F48" w:rsidRPr="00A8020D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:rsidR="00632F48" w:rsidRPr="00A8020D" w:rsidRDefault="0056721A" w:rsidP="00431193">
            <w:pPr>
              <w:spacing w:before="120"/>
              <w:ind w:left="0"/>
              <w:jc w:val="center"/>
            </w:pPr>
            <w:bookmarkStart w:id="7" w:name="Диаграмма_за_рабочий_пер_aa296b5d"/>
            <w:bookmarkEnd w:id="7"/>
            <w:r>
              <w:rPr>
                <w:noProof/>
              </w:rPr>
              <w:drawing>
                <wp:inline distT="0" distB="0" distL="0" distR="0">
                  <wp:extent cx="6096000" cy="440055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48" w:rsidRPr="00A8020D" w:rsidRDefault="00632F48" w:rsidP="005B0E40">
      <w:pPr>
        <w:pStyle w:val="-5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231"/>
        <w:gridCol w:w="1863"/>
        <w:gridCol w:w="1840"/>
        <w:gridCol w:w="2058"/>
      </w:tblGrid>
      <w:tr w:rsidR="00B8070C" w:rsidRPr="00A8020D" w:rsidTr="005E0AC2">
        <w:trPr>
          <w:tblHeader/>
        </w:trPr>
        <w:tc>
          <w:tcPr>
            <w:tcW w:w="1413" w:type="dxa"/>
            <w:shd w:val="clear" w:color="auto" w:fill="CCCCCC"/>
          </w:tcPr>
          <w:p w:rsidR="00B8070C" w:rsidRPr="00A8020D" w:rsidRDefault="00B8070C" w:rsidP="00AB28CF">
            <w:pPr>
              <w:pStyle w:val="a6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:rsidR="00B8070C" w:rsidRPr="00A8020D" w:rsidRDefault="00B8070C" w:rsidP="00AB28CF">
            <w:pPr>
              <w:pStyle w:val="a6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:rsidR="00B8070C" w:rsidRPr="00A8020D" w:rsidRDefault="00B8070C" w:rsidP="00B8070C">
            <w:pPr>
              <w:pStyle w:val="a6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:rsidR="00B8070C" w:rsidRPr="00A8020D" w:rsidRDefault="00B8070C" w:rsidP="00B8070C">
            <w:pPr>
              <w:pStyle w:val="a6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:rsidR="00B8070C" w:rsidRPr="00A8020D" w:rsidRDefault="00B8070C" w:rsidP="00AB28CF">
            <w:pPr>
              <w:pStyle w:val="a6"/>
              <w:keepNext/>
            </w:pPr>
            <w:r w:rsidRPr="00A8020D">
              <w:t>Индикатор</w:t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Январь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38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Февраль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32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Март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30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" cy="28575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Апрель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25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Май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15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Июнь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30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Июль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15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Август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20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Сентябрь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25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Октябрь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28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Ноябрь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38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A8020D" w:rsidTr="005E0AC2">
        <w:tc>
          <w:tcPr>
            <w:tcW w:w="1413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bookmarkStart w:id="8" w:name="Значения_показателя_cb88ef5b"/>
            <w:bookmarkEnd w:id="8"/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Декабрь 2018</w:t>
            </w:r>
          </w:p>
        </w:tc>
        <w:tc>
          <w:tcPr>
            <w:tcW w:w="1924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A8020D" w:rsidRDefault="00B8070C" w:rsidP="00B8070C">
            <w:pPr>
              <w:pStyle w:val="af"/>
            </w:pPr>
            <w:r>
              <w:t>41</w:t>
            </w:r>
          </w:p>
        </w:tc>
        <w:tc>
          <w:tcPr>
            <w:tcW w:w="2076" w:type="dxa"/>
            <w:vAlign w:val="center"/>
          </w:tcPr>
          <w:p w:rsidR="00B8070C" w:rsidRPr="00A8020D" w:rsidRDefault="0056721A" w:rsidP="00B8070C">
            <w:pPr>
              <w:pStyle w:val="a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:rsidR="00EE3C34" w:rsidRPr="00A8020D" w:rsidRDefault="00EE3C34" w:rsidP="00C25A87">
      <w:pPr>
        <w:pStyle w:val="ab"/>
        <w:jc w:val="center"/>
      </w:pPr>
    </w:p>
    <w:sectPr w:rsidR="00EE3C34" w:rsidRPr="00A8020D" w:rsidSect="00602251">
      <w:headerReference w:type="default" r:id="rId19"/>
      <w:footerReference w:type="default" r:id="rId2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1A" w:rsidRDefault="0056721A">
      <w:r>
        <w:separator/>
      </w:r>
    </w:p>
  </w:endnote>
  <w:endnote w:type="continuationSeparator" w:id="0">
    <w:p w:rsidR="0056721A" w:rsidRDefault="005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914"/>
      <w:gridCol w:w="2723"/>
    </w:tblGrid>
    <w:tr w:rsidR="006A22A2" w:rsidRPr="002A3901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A22A2" w:rsidRPr="002A3901" w:rsidRDefault="002A0C07" w:rsidP="00602251">
          <w:pPr>
            <w:pStyle w:val="aa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Значения показателя «Количество привлеченных клиентов»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A22A2" w:rsidRPr="002A3901" w:rsidRDefault="006A22A2" w:rsidP="00E372C3">
          <w:pPr>
            <w:pStyle w:val="aa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2A0C07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2A0C07">
            <w:t>2</w:t>
          </w:r>
          <w:r w:rsidRPr="002A3901">
            <w:fldChar w:fldCharType="end"/>
          </w:r>
        </w:p>
      </w:tc>
    </w:tr>
  </w:tbl>
  <w:p w:rsidR="006A22A2" w:rsidRPr="00602251" w:rsidRDefault="006A22A2" w:rsidP="00602251">
    <w:pPr>
      <w:pStyle w:val="ab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1A" w:rsidRDefault="0056721A">
      <w:r>
        <w:separator/>
      </w:r>
    </w:p>
  </w:footnote>
  <w:footnote w:type="continuationSeparator" w:id="0">
    <w:p w:rsidR="0056721A" w:rsidRDefault="0056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pStyle w:val="-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-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ea0e0de-6cf5-48ec-9bde-3b892bee3fe0"/>
    <w:docVar w:name="BSPortal" w:val="False"/>
    <w:docVar w:name="BSTemplateGUID" w:val="ac746e0b-062b-43ce-b978-6e31b0caf6e2"/>
    <w:docVar w:name="BSUserType" w:val="NFR"/>
    <w:docVar w:name="BSVersion" w:val="4.2.6730.30551"/>
    <w:docVar w:name="По_feb7f419_1" w:val="31.12.2018"/>
    <w:docVar w:name="Показатель_2eff498c" w:val="Количество привлеченных клиентов"/>
    <w:docVar w:name="С_b056b3c4_1" w:val="01.01.2018"/>
    <w:docVar w:name="Сокращение_4bb94a8a" w:val="шт."/>
    <w:docVar w:name="Целевая_дата_ff8ff2fc" w:val="01.01.2018"/>
    <w:docVar w:name="Целевое_значение_c5b54fa8" w:val="3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66532"/>
    <w:rsid w:val="00283471"/>
    <w:rsid w:val="00283536"/>
    <w:rsid w:val="0029011E"/>
    <w:rsid w:val="002A0C07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6721A"/>
    <w:rsid w:val="00572872"/>
    <w:rsid w:val="00577BF5"/>
    <w:rsid w:val="005B0E40"/>
    <w:rsid w:val="005B1714"/>
    <w:rsid w:val="005B77E2"/>
    <w:rsid w:val="005C155C"/>
    <w:rsid w:val="005C325D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5E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6291"/>
    <w:rsid w:val="00C07AC1"/>
    <w:rsid w:val="00C249BD"/>
    <w:rsid w:val="00C24A04"/>
    <w:rsid w:val="00C25A87"/>
    <w:rsid w:val="00C6587F"/>
    <w:rsid w:val="00C669F8"/>
    <w:rsid w:val="00CB1C7E"/>
    <w:rsid w:val="00CB36DB"/>
    <w:rsid w:val="00CB3B9E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8BA63"/>
  <w15:docId w15:val="{4B5F7ED5-FF76-462F-8C50-434C710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72C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a5">
    <w:name w:val="ДанныеТаблицы"/>
    <w:basedOn w:val="a0"/>
    <w:rsid w:val="00E372C3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E372C3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a6">
    <w:name w:val="Заголовок таблицы"/>
    <w:basedOn w:val="a0"/>
    <w:link w:val="a7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link w:val="a6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8">
    <w:name w:val="Название документа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a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b">
    <w:name w:val="Обычный (Отчет)"/>
    <w:basedOn w:val="a0"/>
    <w:link w:val="ac"/>
    <w:rsid w:val="00E372C3"/>
    <w:pPr>
      <w:ind w:left="0"/>
    </w:pPr>
  </w:style>
  <w:style w:type="character" w:customStyle="1" w:styleId="ac">
    <w:name w:val="Обычный (Отчет) Знак"/>
    <w:link w:val="ab"/>
    <w:rsid w:val="00E372C3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E372C3"/>
    <w:pPr>
      <w:ind w:left="0"/>
    </w:pPr>
  </w:style>
  <w:style w:type="paragraph" w:styleId="21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1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ad">
    <w:name w:val="Содержание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3"/>
    <w:rsid w:val="00E372C3"/>
    <w:pPr>
      <w:numPr>
        <w:numId w:val="32"/>
      </w:numPr>
    </w:pPr>
  </w:style>
  <w:style w:type="paragraph" w:customStyle="1" w:styleId="-0">
    <w:name w:val="Стиль маркированный - Отчет"/>
    <w:basedOn w:val="ab"/>
    <w:link w:val="-3"/>
    <w:rsid w:val="007B3E35"/>
    <w:pPr>
      <w:numPr>
        <w:numId w:val="40"/>
      </w:numPr>
    </w:pPr>
  </w:style>
  <w:style w:type="character" w:customStyle="1" w:styleId="-3">
    <w:name w:val="Стиль маркированный - Отчет Знак"/>
    <w:basedOn w:val="ac"/>
    <w:link w:val="-0"/>
    <w:rsid w:val="0089275F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E372C3"/>
    <w:pPr>
      <w:numPr>
        <w:numId w:val="34"/>
      </w:numPr>
    </w:pPr>
  </w:style>
  <w:style w:type="paragraph" w:customStyle="1" w:styleId="-1">
    <w:name w:val="Стиль нумерованный - Отчет"/>
    <w:basedOn w:val="a0"/>
    <w:rsid w:val="009D1CB7"/>
    <w:pPr>
      <w:numPr>
        <w:numId w:val="37"/>
      </w:numPr>
    </w:pPr>
  </w:style>
  <w:style w:type="paragraph" w:styleId="ae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E372C3"/>
    <w:pPr>
      <w:ind w:left="5220"/>
    </w:pPr>
  </w:style>
  <w:style w:type="paragraph" w:styleId="af4">
    <w:name w:val="Normal (Web)"/>
    <w:basedOn w:val="a0"/>
    <w:rsid w:val="005305A1"/>
  </w:style>
  <w:style w:type="paragraph" w:styleId="af5">
    <w:name w:val="annotation text"/>
    <w:basedOn w:val="a0"/>
    <w:link w:val="af6"/>
    <w:unhideWhenUsed/>
    <w:rsid w:val="00632F48"/>
    <w:rPr>
      <w:szCs w:val="20"/>
    </w:rPr>
  </w:style>
  <w:style w:type="character" w:customStyle="1" w:styleId="af6">
    <w:name w:val="Текст примечания Знак"/>
    <w:basedOn w:val="a1"/>
    <w:link w:val="af5"/>
    <w:rsid w:val="00632F48"/>
    <w:rPr>
      <w:rFonts w:ascii="Arial" w:hAnsi="Arial"/>
    </w:rPr>
  </w:style>
  <w:style w:type="character" w:customStyle="1" w:styleId="-4">
    <w:name w:val="Обычный - Отчет Знак"/>
    <w:link w:val="-5"/>
    <w:locked/>
    <w:rsid w:val="00632F48"/>
    <w:rPr>
      <w:rFonts w:ascii="Arial" w:hAnsi="Arial" w:cs="Arial"/>
      <w:szCs w:val="24"/>
    </w:rPr>
  </w:style>
  <w:style w:type="paragraph" w:customStyle="1" w:styleId="-5">
    <w:name w:val="Обычный - Отчет"/>
    <w:basedOn w:val="a0"/>
    <w:link w:val="-4"/>
    <w:rsid w:val="00632F48"/>
    <w:pPr>
      <w:ind w:left="0"/>
    </w:pPr>
    <w:rPr>
      <w:rFonts w:cs="Arial"/>
    </w:rPr>
  </w:style>
  <w:style w:type="character" w:styleId="af7">
    <w:name w:val="annotation reference"/>
    <w:unhideWhenUsed/>
    <w:rsid w:val="00632F48"/>
    <w:rPr>
      <w:sz w:val="16"/>
      <w:szCs w:val="16"/>
    </w:rPr>
  </w:style>
  <w:style w:type="table" w:styleId="af8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761</Characters>
  <Application>Microsoft Office Word</Application>
  <DocSecurity>0</DocSecurity>
  <Lines>152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Значения показателя за период Количество привлеченных клиентов</vt:lpstr>
    </vt:vector>
  </TitlesOfParts>
  <Company>None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Значения показателя за период Количество привлеченных клиентов</dc:title>
  <dc:subject>'Количество привлеченных клиентов'</dc:subject>
  <dc:creator>ГК СТУ</dc:creator>
  <cp:keywords>Business Studio</cp:keywords>
  <dc:description/>
  <cp:lastModifiedBy>User</cp:lastModifiedBy>
  <cp:revision>2</cp:revision>
  <dcterms:created xsi:type="dcterms:W3CDTF">2019-02-21T14:39:00Z</dcterms:created>
  <dcterms:modified xsi:type="dcterms:W3CDTF">2019-02-21T14:40:00Z</dcterms:modified>
</cp:coreProperties>
</file>